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FC" w:rsidRPr="00D14E26" w:rsidRDefault="000716FC" w:rsidP="000716FC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4E2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แบบสำรวจโรงเรียนในโครงการสานพลังประชารัฐ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ข้อมูลทั่วไปของโรงเรียน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เขตพื้นที่การศึกษา.............................................................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รหัสโรงเรียน...................................................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ชื่อโรงเรียน.........................................................................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สังกัด...............................................................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รหัสไปรษณีย์......................................................................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</w:rPr>
        <w:t>Email : …………………………………………………………………….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โทรศัพท์.............................................................................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โทรสาร.............................................................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จำนวนนักเรียนทั้งหมด...............คน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-  ระดับอนุบาล........................คน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-  ระดับมัธยมศึกษาตอนต้น.........................คน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-  ระดับประถมศึกษา...............คน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-  ระดับมัธยมศึกษาตอนปลาย.....................คน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จำนวนครูทั้งหมด.......................คน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-  ครูสอนวิชาภาษาอังกฤษ...............คน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-  ครูจบเอกภาษาอังกฤษ..................คน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-  ครูชาวต่างชาติในโรงเรียน.............คน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จำนวนชั่วโมงสอนวิชาภาษาอังกฤษต่อสัปดาห์................วัน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ครูในโรงเรียนได้เข้าร่วมอบรมด้านภาษาอังกฤษในโครงการใดบ้าง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  โครงการ.................................................................................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2.  โครงการ.................................................................................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3.  โครงการ.................................................................................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จำนวน..................คน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รายชื่อหนังสือเรียนวิชาภาษาอังกฤษหลัก  ระดับประถมศึกปีที่  1 </w:t>
      </w:r>
      <w:r w:rsidRPr="000716FC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6  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ชื่อหนังสือ 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สำนักพิมพ์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2.  ..................................................................................................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3.  ..................................................................................................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4.  ..................................................................................................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5.  ..................................................................................................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6.  ..................................................................................................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7.  ..................................................................................................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8.  ..................................................................................................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9.  ..................................................................................................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10.  ..................................................................................................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รายชื่อหนังสือเรียนวิชาภาษาอังกฤษหลัก  ระดับมัธยมศึกษาปีที่  1 </w:t>
      </w:r>
      <w:r w:rsidRPr="000716FC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3 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ชื่อหนังสือ 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สำนักพิมพ์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2.  ..................................................................................................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3.  ..................................................................................................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4.  ..................................................................................................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5.  ..................................................................................................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6.  ..................................................................................................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7.  ..................................................................................................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8.  ..................................................................................................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9.  ..................................................................................................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10.  ..................................................................................................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รายชื่อสื่อเสริมการเรียนวิชาภาษาอังกฤษที่โรงเรียนสนใจหรือใช้งานอยู่ในปัจจุบัน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ชื่อสื่อเสริม (โปรดระบุความต้องการ)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="00BA41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716FC">
        <w:rPr>
          <w:rFonts w:ascii="TH SarabunPSK" w:eastAsia="Calibri" w:hAnsi="TH SarabunPSK" w:cs="TH SarabunPSK"/>
          <w:sz w:val="32"/>
          <w:szCs w:val="32"/>
        </w:rPr>
        <w:t>English 24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</w:rPr>
        <w:t xml:space="preserve"> Echo English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</w:rPr>
        <w:t xml:space="preserve"> Say It Out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</w:rPr>
        <w:t xml:space="preserve"> True Click Life English Genus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="00BA413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อื่น ๆ (โปรดระบุ)...................................................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แนวทางสำหรับการจัดการเรียนรู้เพื่อเพิ่มสัมฤทธิ์ผลของนักเรียนที่โรงเรียนสนใจ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  รูปแบบการเรียนการสอนของ สพฐ. (โปรดระบุความต้องการ)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1.1 แนวทางการจัดกิจกรรมการเรียนรู้เพื่อพัฒนาทักษะการคิด  ตามหลักสูตรแกนกลาง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1.2  แนวทางการจัดการเรียนรู้กับพัฒนาการทางสมองกลุ่มสาระการเรียนรู้คณิตศาสตร์ ชั้น ป. 1-3</w:t>
      </w:r>
    </w:p>
    <w:p w:rsidR="000716FC" w:rsidRPr="000716FC" w:rsidRDefault="000716FC" w:rsidP="000716FC">
      <w:pPr>
        <w:spacing w:line="259" w:lineRule="auto"/>
        <w:ind w:right="-330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1.3  แบบฝึกทักษะการบูรณาการการอ่าน การคิดเลขสู่การแก้โจทย์ปัญหาทางคณิตศาสตร์  ชั้น ป. 1-3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1.4  แนวทางการจัดการเรียนรู้บูรณาการ  แบบครบวงจร  ชั้น  ป.1-3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1.5  แผนการสอน  200  วัน  ชั้น  ป.1-3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2.  รูปแบบการเรียนการสอนของโรงเรียนสาธิตแห่งจุฬาฯ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lastRenderedPageBreak/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</w:rPr>
        <w:tab/>
        <w:t xml:space="preserve">2.1  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ภาษาไทย ป.1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6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2.2  ประถมศึกษา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คณิตศาสตร์ ป.1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6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2.3  มัธยมศึกษา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ภาษาไทย ม.1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2.4  มัธยมศึกษา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คณิตศาสตร์ ม.1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2.5  มัธยมศึกษา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สังคมศึกษา ศาสนาและวัฒนธรรม ม.1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2.6  มัธยมศึกษา </w:t>
      </w:r>
      <w:r w:rsidRPr="000716FC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 xml:space="preserve"> แนวทางการจัดการเรียนการสอน/การวัดผล ประเมินผลแบบบูรณาการ ม.</w:t>
      </w:r>
      <w:r w:rsidRPr="000716FC">
        <w:rPr>
          <w:rFonts w:ascii="TH SarabunPSK" w:eastAsia="Calibri" w:hAnsi="TH SarabunPSK" w:cs="TH SarabunPSK"/>
          <w:sz w:val="32"/>
          <w:szCs w:val="32"/>
        </w:rPr>
        <w:t>1 – 3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</w:rPr>
        <w:sym w:font="Webdings" w:char="F063"/>
      </w:r>
      <w:r w:rsidRPr="000716FC">
        <w:rPr>
          <w:rFonts w:ascii="TH SarabunPSK" w:eastAsia="Calibri" w:hAnsi="TH SarabunPSK" w:cs="TH SarabunPSK"/>
          <w:sz w:val="32"/>
          <w:szCs w:val="32"/>
        </w:rPr>
        <w:tab/>
        <w:t xml:space="preserve">3.  </w:t>
      </w: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รูปแบบของสะเต็มศึกษา (</w:t>
      </w:r>
      <w:r w:rsidRPr="000716FC">
        <w:rPr>
          <w:rFonts w:ascii="TH SarabunPSK" w:eastAsia="Calibri" w:hAnsi="TH SarabunPSK" w:cs="TH SarabunPSK"/>
          <w:sz w:val="32"/>
          <w:szCs w:val="32"/>
        </w:rPr>
        <w:t>STEM Education)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ความต้องการอื่น ๆ ของโรงเรียนในการพัฒนาด้านวิชาการ สื่อและอุปกรณ์การเรียนรู้  การพัฒนาบุคลากร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716FC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p w:rsidR="000716FC" w:rsidRPr="000716FC" w:rsidRDefault="000716FC" w:rsidP="000716FC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</w:p>
    <w:sectPr w:rsidR="000716FC" w:rsidRPr="000716FC" w:rsidSect="00BA413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DF8" w:rsidRDefault="00126DF8" w:rsidP="00D14E26">
      <w:r>
        <w:separator/>
      </w:r>
    </w:p>
  </w:endnote>
  <w:endnote w:type="continuationSeparator" w:id="1">
    <w:p w:rsidR="00126DF8" w:rsidRDefault="00126DF8" w:rsidP="00D1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DF8" w:rsidRDefault="00126DF8" w:rsidP="00D14E26">
      <w:r>
        <w:separator/>
      </w:r>
    </w:p>
  </w:footnote>
  <w:footnote w:type="continuationSeparator" w:id="1">
    <w:p w:rsidR="00126DF8" w:rsidRDefault="00126DF8" w:rsidP="00D14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716FC"/>
    <w:rsid w:val="000716FC"/>
    <w:rsid w:val="00126DF8"/>
    <w:rsid w:val="002A15E0"/>
    <w:rsid w:val="00A754CB"/>
    <w:rsid w:val="00B00DB3"/>
    <w:rsid w:val="00B52F1F"/>
    <w:rsid w:val="00BA4133"/>
    <w:rsid w:val="00BD27F5"/>
    <w:rsid w:val="00D14E26"/>
    <w:rsid w:val="00F9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F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6FC"/>
    <w:rPr>
      <w:rFonts w:ascii="Tahoma" w:eastAsia="Cordia New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14E2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D14E26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semiHidden/>
    <w:unhideWhenUsed/>
    <w:rsid w:val="00D14E2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D14E26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F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F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6F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PC4-7-57</cp:lastModifiedBy>
  <cp:revision>3</cp:revision>
  <dcterms:created xsi:type="dcterms:W3CDTF">2007-08-24T00:15:00Z</dcterms:created>
  <dcterms:modified xsi:type="dcterms:W3CDTF">2007-08-24T00:16:00Z</dcterms:modified>
</cp:coreProperties>
</file>